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kinsoku/>
        <w:wordWrap/>
        <w:overflowPunct/>
        <w:topLinePunct w:val="0"/>
        <w:autoSpaceDE/>
        <w:autoSpaceDN/>
        <w:bidi w:val="0"/>
        <w:adjustRightInd/>
        <w:snapToGrid/>
        <w:spacing w:line="620" w:lineRule="exact"/>
        <w:ind w:left="0" w:leftChars="0" w:firstLine="0" w:firstLineChars="0"/>
        <w:jc w:val="center"/>
        <w:textAlignment w:val="auto"/>
        <w:rPr>
          <w:rFonts w:hint="eastAsia" w:ascii="方正小标宋简体" w:hAnsi="方正小标宋简体" w:eastAsia="方正小标宋简体" w:cs="方正小标宋简体"/>
          <w:b/>
          <w:sz w:val="44"/>
          <w:szCs w:val="44"/>
        </w:rPr>
      </w:pPr>
    </w:p>
    <w:p>
      <w:pPr>
        <w:pStyle w:val="3"/>
        <w:pageBreakBefore w:val="0"/>
        <w:kinsoku/>
        <w:wordWrap/>
        <w:overflowPunct/>
        <w:topLinePunct w:val="0"/>
        <w:autoSpaceDE/>
        <w:autoSpaceDN/>
        <w:bidi w:val="0"/>
        <w:adjustRightInd/>
        <w:snapToGrid/>
        <w:spacing w:line="620" w:lineRule="exact"/>
        <w:ind w:left="0" w:leftChars="0" w:firstLine="0" w:firstLineChars="0"/>
        <w:jc w:val="center"/>
        <w:textAlignment w:val="auto"/>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中央国家机关普通地下室使用登记备案</w:t>
      </w:r>
    </w:p>
    <w:p>
      <w:pPr>
        <w:pStyle w:val="3"/>
        <w:pageBreakBefore w:val="0"/>
        <w:kinsoku/>
        <w:wordWrap/>
        <w:overflowPunct/>
        <w:topLinePunct w:val="0"/>
        <w:autoSpaceDE/>
        <w:autoSpaceDN/>
        <w:bidi w:val="0"/>
        <w:adjustRightInd/>
        <w:snapToGrid/>
        <w:spacing w:line="620" w:lineRule="exact"/>
        <w:ind w:left="0" w:leftChars="0" w:firstLine="0" w:firstLineChars="0"/>
        <w:jc w:val="center"/>
        <w:textAlignment w:val="auto"/>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信息系统</w:t>
      </w:r>
      <w:r>
        <w:rPr>
          <w:rFonts w:hint="eastAsia" w:ascii="方正小标宋简体" w:hAnsi="方正小标宋简体" w:eastAsia="方正小标宋简体" w:cs="方正小标宋简体"/>
          <w:b/>
          <w:sz w:val="44"/>
          <w:szCs w:val="44"/>
          <w:lang w:eastAsia="zh-CN"/>
        </w:rPr>
        <w:t>—</w:t>
      </w:r>
      <w:r>
        <w:rPr>
          <w:rFonts w:hint="eastAsia" w:ascii="方正小标宋简体" w:hAnsi="方正小标宋简体" w:eastAsia="方正小标宋简体" w:cs="方正小标宋简体"/>
          <w:b/>
          <w:sz w:val="44"/>
          <w:szCs w:val="44"/>
        </w:rPr>
        <w:t>在线申报系统操作指南</w:t>
      </w:r>
    </w:p>
    <w:p>
      <w:pPr>
        <w:pStyle w:val="2"/>
        <w:pageBreakBefore w:val="0"/>
        <w:kinsoku/>
        <w:wordWrap/>
        <w:overflowPunct/>
        <w:topLinePunct w:val="0"/>
        <w:autoSpaceDE/>
        <w:autoSpaceDN/>
        <w:bidi w:val="0"/>
        <w:adjustRightInd/>
        <w:snapToGrid/>
        <w:spacing w:before="0" w:after="0" w:line="620" w:lineRule="exact"/>
        <w:ind w:left="0"/>
        <w:textAlignment w:val="auto"/>
        <w:rPr>
          <w:rFonts w:hint="eastAsia" w:ascii="黑体" w:hAnsi="黑体" w:eastAsia="黑体"/>
        </w:rPr>
      </w:pPr>
      <w:bookmarkStart w:id="0" w:name="_Toc1737"/>
    </w:p>
    <w:p>
      <w:pPr>
        <w:pStyle w:val="2"/>
        <w:pageBreakBefore w:val="0"/>
        <w:kinsoku/>
        <w:wordWrap/>
        <w:overflowPunct/>
        <w:topLinePunct w:val="0"/>
        <w:autoSpaceDE/>
        <w:autoSpaceDN/>
        <w:bidi w:val="0"/>
        <w:adjustRightInd/>
        <w:snapToGrid/>
        <w:spacing w:before="0" w:after="0" w:line="620" w:lineRule="exact"/>
        <w:ind w:left="0"/>
        <w:textAlignment w:val="auto"/>
        <w:rPr>
          <w:rFonts w:ascii="黑体" w:hAnsi="黑体" w:eastAsia="黑体"/>
        </w:rPr>
      </w:pPr>
      <w:r>
        <w:rPr>
          <w:rFonts w:hint="eastAsia" w:ascii="黑体" w:hAnsi="黑体" w:eastAsia="黑体"/>
        </w:rPr>
        <w:t>在</w:t>
      </w:r>
      <w:r>
        <w:rPr>
          <w:rFonts w:ascii="黑体" w:hAnsi="黑体" w:eastAsia="黑体"/>
        </w:rPr>
        <w:t>线申报系统</w:t>
      </w:r>
      <w:bookmarkEnd w:id="0"/>
    </w:p>
    <w:p>
      <w:pPr>
        <w:pStyle w:val="4"/>
        <w:pageBreakBefore w:val="0"/>
        <w:kinsoku/>
        <w:wordWrap/>
        <w:overflowPunct/>
        <w:topLinePunct w:val="0"/>
        <w:autoSpaceDE/>
        <w:autoSpaceDN/>
        <w:bidi w:val="0"/>
        <w:adjustRightInd/>
        <w:snapToGrid/>
        <w:spacing w:line="620" w:lineRule="exact"/>
        <w:textAlignment w:val="auto"/>
      </w:pPr>
      <w:bookmarkStart w:id="1" w:name="_Toc22853"/>
      <w:r>
        <w:rPr>
          <w:rFonts w:hint="eastAsia"/>
        </w:rPr>
        <w:t>首</w:t>
      </w:r>
      <w:bookmarkStart w:id="2" w:name="_GoBack"/>
      <w:bookmarkEnd w:id="2"/>
      <w:r>
        <w:rPr>
          <w:rFonts w:hint="eastAsia"/>
        </w:rPr>
        <w:t>页</w:t>
      </w:r>
      <w:bookmarkEnd w:id="1"/>
    </w:p>
    <w:p>
      <w:pPr>
        <w:pStyle w:val="5"/>
        <w:pageBreakBefore w:val="0"/>
        <w:kinsoku/>
        <w:wordWrap/>
        <w:overflowPunct/>
        <w:topLinePunct w:val="0"/>
        <w:autoSpaceDE/>
        <w:autoSpaceDN/>
        <w:bidi w:val="0"/>
        <w:adjustRightInd/>
        <w:snapToGrid/>
        <w:spacing w:line="620" w:lineRule="exact"/>
        <w:textAlignment w:val="auto"/>
      </w:pPr>
      <w:r>
        <w:rPr>
          <w:rFonts w:hint="eastAsia"/>
        </w:rPr>
        <w:t>用户登录</w:t>
      </w:r>
    </w:p>
    <w:p>
      <w:pPr>
        <w:pStyle w:val="3"/>
        <w:pageBreakBefore w:val="0"/>
        <w:kinsoku/>
        <w:wordWrap/>
        <w:overflowPunct/>
        <w:topLinePunct w:val="0"/>
        <w:autoSpaceDE/>
        <w:autoSpaceDN/>
        <w:bidi w:val="0"/>
        <w:adjustRightInd/>
        <w:snapToGrid/>
        <w:spacing w:line="620" w:lineRule="exact"/>
        <w:ind w:firstLine="560"/>
        <w:textAlignment w:val="auto"/>
        <w:rPr>
          <w:rFonts w:ascii="仿宋" w:hAnsi="仿宋" w:eastAsia="仿宋"/>
          <w:sz w:val="28"/>
          <w:szCs w:val="28"/>
        </w:rPr>
      </w:pPr>
      <w:r>
        <w:rPr>
          <w:rFonts w:hint="eastAsia" w:ascii="仿宋" w:hAnsi="仿宋" w:eastAsia="仿宋"/>
          <w:sz w:val="28"/>
          <w:szCs w:val="28"/>
        </w:rPr>
        <w:t>用户登录功能分为登录、用户注册、忘记密码。</w:t>
      </w:r>
    </w:p>
    <w:p>
      <w:pPr>
        <w:pageBreakBefore w:val="0"/>
        <w:kinsoku/>
        <w:wordWrap/>
        <w:overflowPunct/>
        <w:topLinePunct w:val="0"/>
        <w:autoSpaceDE/>
        <w:autoSpaceDN/>
        <w:bidi w:val="0"/>
        <w:adjustRightInd/>
        <w:snapToGrid/>
        <w:spacing w:line="620" w:lineRule="exact"/>
        <w:ind w:left="602"/>
        <w:textAlignment w:val="auto"/>
        <w:rPr>
          <w:rFonts w:ascii="仿宋_GB2312" w:hAnsi="仿宋" w:eastAsia="仿宋_GB2312"/>
          <w:b/>
          <w:sz w:val="30"/>
          <w:szCs w:val="30"/>
        </w:rPr>
      </w:pPr>
      <w:r>
        <w:rPr>
          <w:rFonts w:hint="eastAsia" w:ascii="仿宋_GB2312" w:hAnsi="仿宋" w:eastAsia="仿宋_GB2312"/>
          <w:b/>
          <w:sz w:val="30"/>
          <w:szCs w:val="30"/>
        </w:rPr>
        <w:t>1.用户注册</w:t>
      </w:r>
    </w:p>
    <w:p>
      <w:pPr>
        <w:pageBreakBefore w:val="0"/>
        <w:kinsoku/>
        <w:wordWrap/>
        <w:overflowPunct/>
        <w:topLinePunct w:val="0"/>
        <w:autoSpaceDE/>
        <w:autoSpaceDN/>
        <w:bidi w:val="0"/>
        <w:adjustRightInd/>
        <w:snapToGrid/>
        <w:spacing w:line="620" w:lineRule="exact"/>
        <w:ind w:left="602"/>
        <w:textAlignment w:val="auto"/>
        <w:rPr>
          <w:rFonts w:ascii="仿宋_GB2312" w:hAnsi="仿宋" w:eastAsia="仿宋_GB2312"/>
          <w:b/>
          <w:sz w:val="30"/>
          <w:szCs w:val="30"/>
        </w:rPr>
      </w:pPr>
      <w:r>
        <w:rPr>
          <w:rFonts w:hint="eastAsia" w:ascii="仿宋_GB2312" w:hAnsi="仿宋" w:eastAsia="仿宋_GB2312"/>
          <w:b/>
          <w:sz w:val="30"/>
          <w:szCs w:val="30"/>
        </w:rPr>
        <w:t>填写</w:t>
      </w:r>
      <w:r>
        <w:rPr>
          <w:rFonts w:ascii="仿宋_GB2312" w:hAnsi="仿宋" w:eastAsia="仿宋_GB2312"/>
          <w:b/>
          <w:sz w:val="30"/>
          <w:szCs w:val="30"/>
        </w:rPr>
        <w:t>说明：</w:t>
      </w:r>
    </w:p>
    <w:p>
      <w:pPr>
        <w:spacing w:line="560" w:lineRule="exact"/>
        <w:ind w:firstLine="560" w:firstLineChars="200"/>
        <w:rPr>
          <w:rFonts w:hAnsi="宋体" w:eastAsia="仿宋_GB2312"/>
          <w:sz w:val="28"/>
        </w:rPr>
      </w:pPr>
      <w:r>
        <w:rPr>
          <w:rFonts w:hint="eastAsia" w:hAnsi="宋体" w:eastAsia="仿宋_GB2312"/>
          <w:sz w:val="28"/>
        </w:rPr>
        <w:t>通过填写手机</w:t>
      </w:r>
      <w:r>
        <w:rPr>
          <w:rFonts w:hAnsi="宋体" w:eastAsia="仿宋_GB2312"/>
          <w:sz w:val="28"/>
        </w:rPr>
        <w:t>号</w:t>
      </w:r>
      <w:r>
        <w:rPr>
          <w:rFonts w:hint="eastAsia" w:hAnsi="宋体" w:eastAsia="仿宋_GB2312"/>
          <w:sz w:val="28"/>
        </w:rPr>
        <w:t>、</w:t>
      </w:r>
      <w:r>
        <w:rPr>
          <w:rFonts w:hAnsi="宋体" w:eastAsia="仿宋_GB2312"/>
          <w:sz w:val="28"/>
        </w:rPr>
        <w:t>密码</w:t>
      </w:r>
      <w:r>
        <w:rPr>
          <w:rFonts w:hint="eastAsia" w:hAnsi="宋体" w:eastAsia="仿宋_GB2312"/>
          <w:sz w:val="28"/>
        </w:rPr>
        <w:t>、</w:t>
      </w:r>
      <w:r>
        <w:rPr>
          <w:rFonts w:hAnsi="宋体" w:eastAsia="仿宋_GB2312"/>
          <w:sz w:val="28"/>
        </w:rPr>
        <w:t>确认密码与手机验证码进行</w:t>
      </w:r>
      <w:r>
        <w:rPr>
          <w:rFonts w:hint="eastAsia" w:hAnsi="宋体" w:eastAsia="仿宋_GB2312"/>
          <w:sz w:val="28"/>
        </w:rPr>
        <w:t>账</w:t>
      </w:r>
      <w:r>
        <w:rPr>
          <w:rFonts w:hAnsi="宋体" w:eastAsia="仿宋_GB2312"/>
          <w:sz w:val="28"/>
        </w:rPr>
        <w:t>户注册</w:t>
      </w:r>
    </w:p>
    <w:p>
      <w:pPr>
        <w:spacing w:line="560" w:lineRule="exact"/>
        <w:ind w:firstLine="560" w:firstLineChars="200"/>
        <w:rPr>
          <w:rFonts w:hAnsi="宋体" w:eastAsia="仿宋_GB2312"/>
          <w:sz w:val="28"/>
        </w:rPr>
      </w:pPr>
      <w:r>
        <w:rPr>
          <w:rFonts w:hint="eastAsia" w:hAnsi="宋体" w:eastAsia="仿宋_GB2312"/>
          <w:sz w:val="28"/>
        </w:rPr>
        <w:t>手机验证码</w:t>
      </w:r>
      <w:r>
        <w:rPr>
          <w:rFonts w:hAnsi="宋体" w:eastAsia="仿宋_GB2312"/>
          <w:sz w:val="28"/>
        </w:rPr>
        <w:t>为本次注册的验证码，</w:t>
      </w:r>
      <w:r>
        <w:rPr>
          <w:rFonts w:hint="eastAsia" w:hAnsi="宋体" w:eastAsia="仿宋_GB2312"/>
          <w:sz w:val="28"/>
        </w:rPr>
        <w:t>点击</w:t>
      </w:r>
      <w:r>
        <w:rPr>
          <w:rFonts w:hAnsi="宋体" w:eastAsia="仿宋_GB2312"/>
          <w:sz w:val="28"/>
        </w:rPr>
        <w:t>【</w:t>
      </w:r>
      <w:r>
        <w:rPr>
          <w:rFonts w:hint="eastAsia" w:hAnsi="宋体" w:eastAsia="仿宋_GB2312"/>
          <w:sz w:val="28"/>
        </w:rPr>
        <w:t>获取</w:t>
      </w:r>
      <w:r>
        <w:rPr>
          <w:rFonts w:hAnsi="宋体" w:eastAsia="仿宋_GB2312"/>
          <w:sz w:val="28"/>
        </w:rPr>
        <w:t>验证码】</w:t>
      </w:r>
      <w:r>
        <w:rPr>
          <w:rFonts w:hint="eastAsia" w:hAnsi="宋体" w:eastAsia="仿宋_GB2312"/>
          <w:sz w:val="28"/>
        </w:rPr>
        <w:t>按钮</w:t>
      </w:r>
      <w:r>
        <w:rPr>
          <w:rFonts w:hAnsi="宋体" w:eastAsia="仿宋_GB2312"/>
          <w:sz w:val="28"/>
        </w:rPr>
        <w:t>，</w:t>
      </w:r>
      <w:r>
        <w:rPr>
          <w:rFonts w:hint="eastAsia" w:hAnsi="宋体" w:eastAsia="仿宋_GB2312"/>
          <w:sz w:val="28"/>
        </w:rPr>
        <w:t>系统</w:t>
      </w:r>
      <w:r>
        <w:rPr>
          <w:rFonts w:hAnsi="宋体" w:eastAsia="仿宋_GB2312"/>
          <w:sz w:val="28"/>
        </w:rPr>
        <w:t>将验证码</w:t>
      </w:r>
      <w:r>
        <w:rPr>
          <w:rFonts w:hint="eastAsia" w:hAnsi="宋体" w:eastAsia="仿宋_GB2312"/>
          <w:sz w:val="28"/>
        </w:rPr>
        <w:t>通过</w:t>
      </w:r>
      <w:r>
        <w:rPr>
          <w:rFonts w:hAnsi="宋体" w:eastAsia="仿宋_GB2312"/>
          <w:sz w:val="28"/>
        </w:rPr>
        <w:t>短信发到联系人手机</w:t>
      </w:r>
      <w:r>
        <w:rPr>
          <w:rFonts w:hint="eastAsia" w:hAnsi="宋体" w:eastAsia="仿宋_GB2312"/>
          <w:sz w:val="28"/>
        </w:rPr>
        <w:t>。</w:t>
      </w:r>
    </w:p>
    <w:p>
      <w:pPr>
        <w:spacing w:line="560" w:lineRule="exact"/>
        <w:ind w:firstLine="560" w:firstLineChars="200"/>
        <w:rPr>
          <w:rFonts w:hAnsi="宋体" w:eastAsia="仿宋_GB2312"/>
          <w:sz w:val="28"/>
        </w:rPr>
      </w:pPr>
      <w:r>
        <w:rPr>
          <w:rFonts w:hint="eastAsia" w:hAnsi="宋体" w:eastAsia="仿宋_GB2312"/>
          <w:sz w:val="28"/>
        </w:rPr>
        <w:t>用户</w:t>
      </w:r>
      <w:r>
        <w:rPr>
          <w:rFonts w:hAnsi="宋体" w:eastAsia="仿宋_GB2312"/>
          <w:sz w:val="28"/>
        </w:rPr>
        <w:t>信息填写正确后点击提交后，注册成功。如下图</w:t>
      </w:r>
      <w:r>
        <w:rPr>
          <w:rFonts w:hint="eastAsia" w:hAnsi="宋体" w:eastAsia="仿宋_GB2312"/>
          <w:sz w:val="28"/>
        </w:rPr>
        <w:t>：</w:t>
      </w:r>
    </w:p>
    <w:p>
      <w:pPr>
        <w:pStyle w:val="3"/>
        <w:ind w:firstLine="0" w:firstLineChars="0"/>
      </w:pPr>
      <w:r>
        <w:drawing>
          <wp:inline distT="0" distB="0" distL="0" distR="0">
            <wp:extent cx="5267325" cy="19812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67325" cy="1981200"/>
                    </a:xfrm>
                    <a:prstGeom prst="rect">
                      <a:avLst/>
                    </a:prstGeom>
                    <a:noFill/>
                    <a:ln>
                      <a:noFill/>
                    </a:ln>
                  </pic:spPr>
                </pic:pic>
              </a:graphicData>
            </a:graphic>
          </wp:inline>
        </w:drawing>
      </w:r>
    </w:p>
    <w:p>
      <w:pPr>
        <w:ind w:left="602"/>
        <w:rPr>
          <w:rFonts w:ascii="仿宋_GB2312" w:hAnsi="仿宋" w:eastAsia="仿宋_GB2312"/>
          <w:b/>
          <w:sz w:val="30"/>
          <w:szCs w:val="30"/>
        </w:rPr>
      </w:pPr>
      <w:r>
        <w:rPr>
          <w:rFonts w:hint="eastAsia" w:ascii="仿宋_GB2312" w:hAnsi="仿宋" w:eastAsia="仿宋_GB2312"/>
          <w:b/>
          <w:sz w:val="30"/>
          <w:szCs w:val="30"/>
        </w:rPr>
        <w:t>2.登录</w:t>
      </w:r>
    </w:p>
    <w:p>
      <w:pPr>
        <w:ind w:left="602"/>
        <w:rPr>
          <w:rFonts w:ascii="仿宋_GB2312" w:hAnsi="仿宋" w:eastAsia="仿宋_GB2312"/>
          <w:b/>
          <w:sz w:val="30"/>
          <w:szCs w:val="30"/>
        </w:rPr>
      </w:pPr>
      <w:r>
        <w:rPr>
          <w:rFonts w:hint="eastAsia" w:ascii="仿宋_GB2312" w:hAnsi="仿宋" w:eastAsia="仿宋_GB2312"/>
          <w:b/>
          <w:sz w:val="30"/>
          <w:szCs w:val="30"/>
        </w:rPr>
        <w:t>填写</w:t>
      </w:r>
      <w:r>
        <w:rPr>
          <w:rFonts w:ascii="仿宋_GB2312" w:hAnsi="仿宋" w:eastAsia="仿宋_GB2312"/>
          <w:b/>
          <w:sz w:val="30"/>
          <w:szCs w:val="30"/>
        </w:rPr>
        <w:t>说明：</w:t>
      </w:r>
    </w:p>
    <w:p>
      <w:pPr>
        <w:spacing w:line="560" w:lineRule="exact"/>
        <w:ind w:firstLine="560" w:firstLineChars="200"/>
        <w:rPr>
          <w:rFonts w:hAnsi="宋体" w:eastAsia="仿宋_GB2312"/>
          <w:sz w:val="28"/>
        </w:rPr>
      </w:pPr>
      <w:r>
        <w:rPr>
          <w:rFonts w:hint="eastAsia" w:hAnsi="宋体" w:eastAsia="仿宋_GB2312"/>
          <w:sz w:val="28"/>
        </w:rPr>
        <w:t>首页用户登录处输入正确的用户名、密码、验证码，点击【登录】按钮，如下图红色</w:t>
      </w:r>
      <w:r>
        <w:rPr>
          <w:rFonts w:hAnsi="宋体" w:eastAsia="仿宋_GB2312"/>
          <w:sz w:val="28"/>
        </w:rPr>
        <w:t>方框</w:t>
      </w:r>
      <w:r>
        <w:rPr>
          <w:rFonts w:hint="eastAsia" w:hAnsi="宋体" w:eastAsia="仿宋_GB2312"/>
          <w:sz w:val="28"/>
        </w:rPr>
        <w:t>：</w:t>
      </w:r>
    </w:p>
    <w:p>
      <w:r>
        <mc:AlternateContent>
          <mc:Choice Requires="wps">
            <w:drawing>
              <wp:anchor distT="0" distB="0" distL="114300" distR="114300" simplePos="0" relativeHeight="251660288" behindDoc="0" locked="0" layoutInCell="1" allowOverlap="1">
                <wp:simplePos x="0" y="0"/>
                <wp:positionH relativeFrom="column">
                  <wp:posOffset>3571875</wp:posOffset>
                </wp:positionH>
                <wp:positionV relativeFrom="paragraph">
                  <wp:posOffset>1010920</wp:posOffset>
                </wp:positionV>
                <wp:extent cx="914400" cy="752475"/>
                <wp:effectExtent l="19050" t="17145" r="19050" b="20955"/>
                <wp:wrapNone/>
                <wp:docPr id="15" name="矩形 15"/>
                <wp:cNvGraphicFramePr/>
                <a:graphic xmlns:a="http://schemas.openxmlformats.org/drawingml/2006/main">
                  <a:graphicData uri="http://schemas.microsoft.com/office/word/2010/wordprocessingShape">
                    <wps:wsp>
                      <wps:cNvSpPr>
                        <a:spLocks noChangeArrowheads="1"/>
                      </wps:cNvSpPr>
                      <wps:spPr bwMode="auto">
                        <a:xfrm>
                          <a:off x="0" y="0"/>
                          <a:ext cx="914400" cy="752475"/>
                        </a:xfrm>
                        <a:prstGeom prst="rect">
                          <a:avLst/>
                        </a:prstGeom>
                        <a:noFill/>
                        <a:ln w="2857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1.25pt;margin-top:79.6pt;height:59.25pt;width:72pt;z-index:251660288;mso-width-relative:page;mso-height-relative:page;" filled="f" stroked="t" coordsize="21600,21600" o:gfxdata="UEsDBAoAAAAAAIdO4kAAAAAAAAAAAAAAAAAEAAAAZHJzL1BLAwQUAAAACACHTuJAy+3rVdcAAAAL&#10;AQAADwAAAGRycy9kb3ducmV2LnhtbE2PwU7DMAyG70i8Q2QkbixZRFvWNd2hEheEEGw8QNZ4bUXj&#10;VE3WjbfHnOBo/59+f652Vz+KBec4BDKwXikQSG1wA3UGPg/PD08gYrLk7BgIDXxjhF19e1PZ0oUL&#10;feCyT53gEoqlNdCnNJVSxrZHb+MqTEicncLsbeJx7qSb7YXL/Si1Urn0diC+0NsJmx7br/3ZG3jE&#10;1wzbrn9R+n2Z4rJp/NuhMeb+bq22IBJe0x8Mv/qsDjU7HcOZXBSjgSzXGaMcZBsNgolC5bw5GtBF&#10;UYCsK/n/h/oHUEsDBBQAAAAIAIdO4kAlZLbgNQIAAFYEAAAOAAAAZHJzL2Uyb0RvYy54bWytVEGO&#10;EzEQvCPxB8t3dpIoIWGUyWqVKAhpgZUWHuB4PBkL223aTibLZ5C48Qieg/gGbU8SwnLZAzmM3O52&#10;uau6nPn1wRq2Vxg0uIoPrwacKSeh1m5b8Y8f1i9mnIUoXC0MOFXxBxX49eL5s3nnSzWCFkytkBGI&#10;C2XnK97G6MuiCLJVVoQr8MpRsgG0IlKI26JG0RG6NcVoMHhZdIC1R5AqBNpd9Ul+RMSnAELTaKlW&#10;IHdWudijojIiEqXQah/4InfbNErG900TVGSm4sQ05i9dQutN+haLuSi3KHyr5bEF8ZQWHnGyQju6&#10;9Ay1ElGwHep/oKyWCAGaeCXBFj2RrAixGA4eaXPfCq8yF5I6+LPo4f/Bynf7O2S6JidMOHPC0sR/&#10;ff3+88c3RhukTudDSUX3/g4Tv+BvQX4KzMGyFW6rbhCha5Woqadhqi/+OpCCQEfZpnsLNWGLXYQs&#10;1KFBmwBJAnbI83g4z0MdIpO0+Wo4Hg9oUpJS08loPM0dFaI8HfYY4msFlqVFxZHGncHF/jbE1Iwo&#10;TyXpLgdrbUweuXGsq/hoNiHMzAuMrlM2B7jdLA2yvSDXrNcD+mVqRP+yzOpIL8FoW/FZqjkVGZdA&#10;VHbfsY+TDr2eG6gfSBOE3o70GGnRAn7hrCMrVjx83glUnJk3jnTNMpB3czCeTEckCV5mNpcZ4SRB&#10;VTxy1i+Xsff7zqPetnTTMDN2cEOzaHTWKfXXd3WcINkty3d8GsnPl3Gu+vN3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3rVdcAAAALAQAADwAAAAAAAAABACAAAAAiAAAAZHJzL2Rvd25yZXYu&#10;eG1sUEsBAhQAFAAAAAgAh07iQCVktuA1AgAAVgQAAA4AAAAAAAAAAQAgAAAAJgEAAGRycy9lMm9E&#10;b2MueG1sUEsFBgAAAAAGAAYAWQEAAM0FAAAAAA==&#10;">
                <v:fill on="f" focussize="0,0"/>
                <v:stroke weight="2.25pt" color="#FF0000" miterlimit="8" joinstyle="miter"/>
                <v:imagedata o:title=""/>
                <o:lock v:ext="edit" aspectratio="f"/>
              </v:rect>
            </w:pict>
          </mc:Fallback>
        </mc:AlternateContent>
      </w:r>
      <w:r>
        <w:drawing>
          <wp:inline distT="0" distB="0" distL="0" distR="0">
            <wp:extent cx="5276850" cy="26003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6850" cy="2600325"/>
                    </a:xfrm>
                    <a:prstGeom prst="rect">
                      <a:avLst/>
                    </a:prstGeom>
                    <a:noFill/>
                    <a:ln>
                      <a:noFill/>
                    </a:ln>
                  </pic:spPr>
                </pic:pic>
              </a:graphicData>
            </a:graphic>
          </wp:inline>
        </w:drawing>
      </w:r>
    </w:p>
    <w:p>
      <w:pPr>
        <w:ind w:left="602"/>
        <w:rPr>
          <w:rFonts w:ascii="仿宋_GB2312" w:hAnsi="仿宋" w:eastAsia="仿宋_GB2312"/>
          <w:b/>
          <w:sz w:val="30"/>
          <w:szCs w:val="30"/>
        </w:rPr>
      </w:pPr>
      <w:r>
        <w:rPr>
          <w:rFonts w:hint="eastAsia" w:ascii="仿宋_GB2312" w:hAnsi="仿宋" w:eastAsia="仿宋_GB2312"/>
          <w:b/>
          <w:sz w:val="30"/>
          <w:szCs w:val="30"/>
        </w:rPr>
        <w:t>3</w:t>
      </w:r>
      <w:r>
        <w:rPr>
          <w:rFonts w:ascii="仿宋_GB2312" w:hAnsi="仿宋" w:eastAsia="仿宋_GB2312"/>
          <w:b/>
          <w:sz w:val="30"/>
          <w:szCs w:val="30"/>
        </w:rPr>
        <w:t>.忘记密码</w:t>
      </w:r>
    </w:p>
    <w:p>
      <w:pPr>
        <w:ind w:left="602"/>
        <w:rPr>
          <w:rFonts w:ascii="仿宋_GB2312" w:hAnsi="仿宋" w:eastAsia="仿宋_GB2312"/>
          <w:b/>
          <w:sz w:val="30"/>
          <w:szCs w:val="30"/>
        </w:rPr>
      </w:pPr>
      <w:r>
        <w:rPr>
          <w:rFonts w:hint="eastAsia" w:ascii="仿宋_GB2312" w:hAnsi="仿宋" w:eastAsia="仿宋_GB2312"/>
          <w:b/>
          <w:sz w:val="30"/>
          <w:szCs w:val="30"/>
        </w:rPr>
        <w:t>填写</w:t>
      </w:r>
      <w:r>
        <w:rPr>
          <w:rFonts w:ascii="仿宋_GB2312" w:hAnsi="仿宋" w:eastAsia="仿宋_GB2312"/>
          <w:b/>
          <w:sz w:val="30"/>
          <w:szCs w:val="30"/>
        </w:rPr>
        <w:t>说明：</w:t>
      </w:r>
    </w:p>
    <w:p>
      <w:pPr>
        <w:spacing w:line="560" w:lineRule="exact"/>
        <w:ind w:firstLine="560" w:firstLineChars="200"/>
        <w:rPr>
          <w:rFonts w:hAnsi="宋体" w:eastAsia="仿宋_GB2312"/>
          <w:sz w:val="28"/>
        </w:rPr>
      </w:pPr>
      <w:r>
        <w:rPr>
          <w:rFonts w:hint="eastAsia" w:hAnsi="宋体" w:eastAsia="仿宋_GB2312"/>
          <w:sz w:val="28"/>
        </w:rPr>
        <w:t>点击忘记密码链接，输入正确的手机号和验证码，点击【确定】按钮，密码会以短信的形式发送到手机上，如下图红色</w:t>
      </w:r>
      <w:r>
        <w:rPr>
          <w:rFonts w:hAnsi="宋体" w:eastAsia="仿宋_GB2312"/>
          <w:sz w:val="28"/>
        </w:rPr>
        <w:t>方框</w:t>
      </w:r>
      <w:r>
        <w:rPr>
          <w:rFonts w:hint="eastAsia" w:hAnsi="宋体" w:eastAsia="仿宋_GB2312"/>
          <w:sz w:val="28"/>
        </w:rPr>
        <w:t>：</w:t>
      </w:r>
    </w:p>
    <w:p>
      <w:pPr>
        <w:pStyle w:val="3"/>
        <w:ind w:firstLine="480"/>
        <w:rPr>
          <w:rFonts w:ascii="仿宋" w:hAnsi="仿宋" w:eastAsia="仿宋"/>
          <w:sz w:val="28"/>
          <w:szCs w:val="28"/>
        </w:rPr>
      </w:pPr>
      <w:r>
        <mc:AlternateContent>
          <mc:Choice Requires="wps">
            <w:drawing>
              <wp:anchor distT="0" distB="0" distL="114300" distR="114300" simplePos="0" relativeHeight="251659264" behindDoc="0" locked="0" layoutInCell="1" allowOverlap="1">
                <wp:simplePos x="0" y="0"/>
                <wp:positionH relativeFrom="column">
                  <wp:posOffset>3857625</wp:posOffset>
                </wp:positionH>
                <wp:positionV relativeFrom="paragraph">
                  <wp:posOffset>1108075</wp:posOffset>
                </wp:positionV>
                <wp:extent cx="1009650" cy="523875"/>
                <wp:effectExtent l="19050" t="15875" r="19050" b="22225"/>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1009650" cy="523875"/>
                        </a:xfrm>
                        <a:prstGeom prst="rect">
                          <a:avLst/>
                        </a:prstGeom>
                        <a:noFill/>
                        <a:ln w="2857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3.75pt;margin-top:87.25pt;height:41.25pt;width:79.5pt;z-index:251659264;mso-width-relative:page;mso-height-relative:page;" filled="f" stroked="t" coordsize="21600,21600" o:gfxdata="UEsDBAoAAAAAAIdO4kAAAAAAAAAAAAAAAAAEAAAAZHJzL1BLAwQUAAAACACHTuJAc5T7atcAAAAL&#10;AQAADwAAAGRycy9kb3ducmV2LnhtbE2PwU7DMBBE70j8g7VI3KjdqEkgjdNDJC4IIWj5ADde4qjx&#10;OordtPw9ywlus5qn2Zl6d/WjWHCOQyAN65UCgdQFO1Cv4fPw/PAIIiZD1oyBUMM3Rtg1tze1qWy4&#10;0Acu+9QLDqFYGQ0upamSMnYOvYmrMCGx9xVmbxKfcy/tbC4c7keZKVVIbwbiD85M2DrsTvuz17DB&#10;1xy73r2o7H2Z4vLU+rdDq/X93VptQSS8pj8YfutzdWi40zGcyUYxaihUmTPKRrlhwURZFCyOGrK8&#10;VCCbWv7f0PwAUEsDBBQAAAAIAIdO4kDyFF77MwIAAEkEAAAOAAAAZHJzL2Uyb0RvYy54bWytVMFu&#10;EzEQvSPxD5bvdDchadNVNlWVKgipQKXCBzheb9bC9pixk035GSRu/Qg+B/EbjL1pCeXSA3uwPJ7x&#10;m3lvxju/2FvDdgqDBlfz0UnJmXISGu02Nf/0cfVqxlmIwjXCgFM1v1OBXyxevpj3vlJj6MA0ChmB&#10;uFD1vuZdjL4qiiA7ZUU4Aa8cOVtAKyKZuCkaFD2hW1OMy/K06AEbjyBVCHR6NTj5ARGfAwhtq6W6&#10;Arm1ysUBFZURkSiFTvvAF7natlUyfmjboCIzNSemMa+UhPbrtBaLuag2KHyn5aEE8ZwSnnCyQjtK&#10;+gh1JaJgW9T/QFktEQK08USCLQYiWRFiMSqfaHPbCa8yF5I6+EfRw/+Dle93N8h0Q5Mw4cwJSx3/&#10;9e3+54/vjA5Ind6HioJu/Q0mfsFfg/wcmINlJ9xGXSJC3ynRUE2jFF/8dSEZga6ydf8OGsIW2whZ&#10;qH2LNgGSBGyf+3H32A+1j0zS4agsz0+n1CpJvun49exsmlOI6uG2xxDfKLAsbWqO1O+MLnbXIaZq&#10;RPUQkpI5WGljcs+NY33Nx7MpYWZiYHSTvNnAzXppkO0Ejc1qVdJ3SByOw6yO9BSMtjWfpZiHIOMO&#10;OiTqg4RraO5IBoRhAun90aYD/MpZT9NX8/BlK1BxZt46kvJ8NJmkcc3GZHo2JgOPPetjj3CSoGoe&#10;ORu2yziM+Naj3nSUaZQ5Orgk+VudlUmtGao6FEsTlgU7vIY0wsd2jvrzB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OU+2rXAAAACwEAAA8AAAAAAAAAAQAgAAAAIgAAAGRycy9kb3ducmV2Lnht&#10;bFBLAQIUABQAAAAIAIdO4kDyFF77MwIAAEkEAAAOAAAAAAAAAAEAIAAAACYBAABkcnMvZTJvRG9j&#10;LnhtbFBLBQYAAAAABgAGAFkBAADLBQAAAAA=&#10;">
                <v:fill on="f" focussize="0,0"/>
                <v:stroke weight="2.25pt" color="#FF0000" miterlimit="8" joinstyle="miter"/>
                <v:imagedata o:title=""/>
                <o:lock v:ext="edit" aspectratio="f"/>
              </v:rect>
            </w:pict>
          </mc:Fallback>
        </mc:AlternateContent>
      </w:r>
      <w:r>
        <w:drawing>
          <wp:inline distT="0" distB="0" distL="0" distR="0">
            <wp:extent cx="5276850" cy="2600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6850" cy="2600325"/>
                    </a:xfrm>
                    <a:prstGeom prst="rect">
                      <a:avLst/>
                    </a:prstGeom>
                    <a:noFill/>
                    <a:ln>
                      <a:noFill/>
                    </a:ln>
                  </pic:spPr>
                </pic:pic>
              </a:graphicData>
            </a:graphic>
          </wp:inline>
        </w:drawing>
      </w:r>
    </w:p>
    <w:p>
      <w:pPr>
        <w:pStyle w:val="5"/>
        <w:spacing w:line="240" w:lineRule="exact"/>
      </w:pPr>
      <w:r>
        <w:rPr>
          <w:rFonts w:hint="eastAsia"/>
        </w:rPr>
        <w:t>我要申报</w:t>
      </w:r>
    </w:p>
    <w:p>
      <w:pPr>
        <w:spacing w:line="560" w:lineRule="exact"/>
        <w:ind w:firstLine="560" w:firstLineChars="200"/>
        <w:rPr>
          <w:rFonts w:hAnsi="宋体" w:eastAsia="仿宋_GB2312"/>
          <w:sz w:val="28"/>
        </w:rPr>
      </w:pPr>
      <w:r>
        <w:rPr>
          <w:rFonts w:hint="eastAsia" w:hAnsi="宋体" w:eastAsia="仿宋_GB2312"/>
          <w:sz w:val="28"/>
        </w:rPr>
        <w:t>在登陆的前提下，点击首页我要申报功能下面的事项名称，页面跳转到对应事项的申报页面</w:t>
      </w:r>
      <w:r>
        <w:rPr>
          <w:rFonts w:hAnsi="宋体" w:eastAsia="仿宋_GB2312"/>
          <w:sz w:val="28"/>
        </w:rPr>
        <w:t>，</w:t>
      </w:r>
      <w:r>
        <w:rPr>
          <w:rFonts w:hint="eastAsia" w:hAnsi="宋体" w:eastAsia="仿宋_GB2312"/>
          <w:sz w:val="28"/>
        </w:rPr>
        <w:t>输入正确的事项内容，点击【保存】按钮，保存填写信息；勾选承诺信息，点击【提交】按钮，事项申报成功，保存或提交的事项可在账户信息-我的办件下编辑或查看，</w:t>
      </w:r>
      <w:r>
        <w:rPr>
          <w:rFonts w:hAnsi="宋体" w:eastAsia="仿宋_GB2312"/>
          <w:sz w:val="28"/>
        </w:rPr>
        <w:t>如下图：</w:t>
      </w:r>
    </w:p>
    <w:p>
      <w: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4067175</wp:posOffset>
                </wp:positionV>
                <wp:extent cx="4294505" cy="266700"/>
                <wp:effectExtent l="20320" t="22225" r="19050" b="15875"/>
                <wp:wrapNone/>
                <wp:docPr id="13" name="矩形 13"/>
                <wp:cNvGraphicFramePr/>
                <a:graphic xmlns:a="http://schemas.openxmlformats.org/drawingml/2006/main">
                  <a:graphicData uri="http://schemas.microsoft.com/office/word/2010/wordprocessingShape">
                    <wps:wsp>
                      <wps:cNvSpPr>
                        <a:spLocks noChangeArrowheads="1"/>
                      </wps:cNvSpPr>
                      <wps:spPr bwMode="auto">
                        <a:xfrm>
                          <a:off x="0" y="0"/>
                          <a:ext cx="4294505" cy="266700"/>
                        </a:xfrm>
                        <a:prstGeom prst="rect">
                          <a:avLst/>
                        </a:prstGeom>
                        <a:noFill/>
                        <a:ln w="2857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320.25pt;height:21pt;width:338.15pt;z-index:251661312;mso-width-relative:page;mso-height-relative:page;" filled="f" stroked="t" coordsize="21600,21600" o:gfxdata="UEsDBAoAAAAAAIdO4kAAAAAAAAAAAAAAAAAEAAAAZHJzL1BLAwQUAAAACACHTuJAO/AoTtcAAAAK&#10;AQAADwAAAGRycy9kb3ducmV2LnhtbE2PwU7DMAyG70i8Q2QkbixZWbZRmu5QiQtCCDYeIGtMU9E4&#10;VZN14+0xJzja/vT7+6vdJQxixin1kQwsFwoEUhtdT52Bj8PT3RZEypacHSKhgW9MsKuvrypbunim&#10;d5z3uRMcQqm0BnzOYyllaj0GmxZxROLbZ5yCzTxOnXSTPXN4GGSh1FoG2xN/8HbExmP7tT8FAyt8&#10;0dh2/lkVb/OY5ocmvB4aY25vluoRRMZL/oPhV5/VoWanYzyRS2IwoPWGSQPrldIgGNjcF1zuyJtt&#10;oUHWlfxfof4BUEsDBBQAAAAIAIdO4kAa4yLrOgIAAFcEAAAOAAAAZHJzL2Uyb0RvYy54bWytVM1u&#10;EzEQviPxDpbvdDch6c8qm6pKFYRUoFLhARyvN2the8zYyaa8DBK3PgSPg3gNxt6khHLpgRxWHs/4&#10;83zffM7scmcN2yoMGlzNRyclZ8pJaLRb1/zTx+Wrc85CFK4RBpyq+b0K/HL+8sWs95UaQwemUcgI&#10;xIWq9zXvYvRVUQTZKSvCCXjlKNkCWhEpxHXRoOgJ3ZpiXJanRQ/YeASpQqDd6yHJ94j4HEBoWy3V&#10;NciNVS4OqKiMiEQpdNoHPs/dtq2S8UPbBhWZqTkxjflLl9B6lb7FfCaqNQrfablvQTynhSecrNCO&#10;Ln2EuhZRsA3qf6CslggB2ngiwRYDkawIsRiVT7S564RXmQtJHfyj6OH/wcr321tkuiEnvObMCUsT&#10;//Xt4eeP74w2SJ3eh4qK7vwtJn7B34D8HJiDRSfcWl0hQt8p0VBPo1Rf/HUgBYGOslX/DhrCFpsI&#10;WahdizYBkgRsl+dx/zgPtYtM0uZkfDGZllPOJOXGp6dnZR5YIarDaY8hvlFgWVrUHGneGV1sb0JM&#10;3YjqUJIuc7DUxuSZG8d6Aj2fnk3ziQBGNymbWeJ6tTDItoJss1yW9MvciP9xmdWRnoLRtubnqeZQ&#10;ZFwCUdl++z4OQgyCrqC5J1EQBj/Sa6RFB/iVs568WPPwZSNQcWbeOhL2YjSZJPPmYDI9G1OAx5nV&#10;cUY4SVA1j5wNy0UcDL/xqNcd3TTKjB1c0TBanXVK/Q1d7UdIfsvy7d9GMvRxnKv+/B/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78ChO1wAAAAoBAAAPAAAAAAAAAAEAIAAAACIAAABkcnMvZG93&#10;bnJldi54bWxQSwECFAAUAAAACACHTuJAGuMi6zoCAABXBAAADgAAAAAAAAABACAAAAAmAQAAZHJz&#10;L2Uyb0RvYy54bWxQSwUGAAAAAAYABgBZAQAA0gUAAAAA&#10;">
                <v:fill on="f" focussize="0,0"/>
                <v:stroke weight="2.25pt" color="#FF0000" miterlimit="8" joinstyle="miter"/>
                <v:imagedata o:title=""/>
                <o:lock v:ext="edit" aspectratio="f"/>
              </v:rect>
            </w:pict>
          </mc:Fallback>
        </mc:AlternateContent>
      </w:r>
      <w:r>
        <w:drawing>
          <wp:inline distT="0" distB="0" distL="0" distR="0">
            <wp:extent cx="5267325" cy="48958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7325" cy="4895850"/>
                    </a:xfrm>
                    <a:prstGeom prst="rect">
                      <a:avLst/>
                    </a:prstGeom>
                    <a:noFill/>
                    <a:ln>
                      <a:noFill/>
                    </a:ln>
                  </pic:spPr>
                </pic:pic>
              </a:graphicData>
            </a:graphic>
          </wp:inline>
        </w:drawing>
      </w:r>
    </w:p>
    <w:p>
      <w:pPr>
        <w:pStyle w:val="3"/>
        <w:ind w:firstLine="480"/>
      </w:pPr>
    </w:p>
    <w:p>
      <w:pPr>
        <w:pStyle w:val="5"/>
        <w:spacing w:line="240" w:lineRule="exact"/>
      </w:pPr>
      <w:r>
        <w:rPr>
          <w:rFonts w:hint="eastAsia"/>
        </w:rPr>
        <w:t>相关网站</w:t>
      </w:r>
    </w:p>
    <w:p>
      <w:pPr>
        <w:pStyle w:val="3"/>
        <w:ind w:firstLine="560"/>
      </w:pPr>
      <w:r>
        <w:rPr>
          <w:rFonts w:hint="eastAsia" w:ascii="仿宋" w:hAnsi="仿宋" w:eastAsia="仿宋"/>
          <w:sz w:val="28"/>
          <w:szCs w:val="28"/>
        </w:rPr>
        <w:t>相关网站里面列出与申报事项相关的网站链接，点击即可跳转到指定网页。</w:t>
      </w:r>
    </w:p>
    <w:p>
      <w:pPr>
        <w:pStyle w:val="5"/>
        <w:spacing w:before="400" w:after="50" w:line="360" w:lineRule="auto"/>
      </w:pPr>
      <w:r>
        <w:rPr>
          <w:rFonts w:hint="eastAsia"/>
        </w:rPr>
        <w:t>结果公示</w:t>
      </w:r>
    </w:p>
    <w:p>
      <w:pPr>
        <w:pStyle w:val="3"/>
        <w:ind w:firstLine="560"/>
        <w:rPr>
          <w:rFonts w:ascii="仿宋" w:hAnsi="仿宋" w:eastAsia="仿宋"/>
          <w:sz w:val="28"/>
          <w:szCs w:val="28"/>
        </w:rPr>
      </w:pPr>
      <w:r>
        <w:rPr>
          <w:rFonts w:hint="eastAsia" w:ascii="仿宋" w:hAnsi="仿宋" w:eastAsia="仿宋"/>
          <w:sz w:val="28"/>
          <w:szCs w:val="28"/>
        </w:rPr>
        <w:t>结果公示功能是对申报的事项办理结果公示，申报人可点击标题切换人防工程使用审批和普通地下室使用登记备案结果公示，也可以点击更多查看办理信息，如下图：</w:t>
      </w:r>
    </w:p>
    <w:p>
      <w:pPr>
        <w:pStyle w:val="3"/>
        <w:ind w:firstLine="0" w:firstLineChars="0"/>
        <w:rPr>
          <w:rFonts w:ascii="仿宋" w:hAnsi="仿宋" w:eastAsia="仿宋"/>
          <w:sz w:val="28"/>
          <w:szCs w:val="28"/>
        </w:rPr>
      </w:pPr>
      <w:r>
        <w:drawing>
          <wp:inline distT="0" distB="0" distL="0" distR="0">
            <wp:extent cx="5276850" cy="26003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6850" cy="2600325"/>
                    </a:xfrm>
                    <a:prstGeom prst="rect">
                      <a:avLst/>
                    </a:prstGeom>
                    <a:noFill/>
                    <a:ln>
                      <a:noFill/>
                    </a:ln>
                  </pic:spPr>
                </pic:pic>
              </a:graphicData>
            </a:graphic>
          </wp:inline>
        </w:drawing>
      </w:r>
    </w:p>
    <w:p>
      <w:pPr>
        <w:pStyle w:val="3"/>
        <w:ind w:firstLine="480"/>
      </w:pPr>
    </w:p>
    <w:p>
      <w:pPr>
        <w:pStyle w:val="5"/>
        <w:spacing w:line="240" w:lineRule="exact"/>
      </w:pPr>
      <w:r>
        <w:rPr>
          <w:rFonts w:hint="eastAsia"/>
        </w:rPr>
        <w:t>常见问题</w:t>
      </w:r>
    </w:p>
    <w:p>
      <w:pPr>
        <w:pStyle w:val="3"/>
        <w:ind w:firstLine="560"/>
        <w:rPr>
          <w:rFonts w:ascii="仿宋" w:hAnsi="仿宋" w:eastAsia="仿宋"/>
          <w:sz w:val="28"/>
          <w:szCs w:val="28"/>
        </w:rPr>
      </w:pPr>
      <w:r>
        <w:rPr>
          <w:rFonts w:hint="eastAsia" w:ascii="仿宋" w:hAnsi="仿宋" w:eastAsia="仿宋"/>
          <w:sz w:val="28"/>
          <w:szCs w:val="28"/>
        </w:rPr>
        <w:t>常见问题包括系统使用帮助、事项申报帮助、文件下载专区，申报人可以点击链接或更多跳转到对应页面，查看相关公示文件和系统使用向相关问题。</w:t>
      </w:r>
    </w:p>
    <w:p>
      <w:pPr>
        <w:pStyle w:val="3"/>
        <w:ind w:firstLine="560"/>
        <w:rPr>
          <w:rFonts w:ascii="仿宋" w:hAnsi="仿宋" w:eastAsia="仿宋"/>
          <w:sz w:val="28"/>
          <w:szCs w:val="28"/>
        </w:rPr>
      </w:pPr>
      <w:r>
        <w:rPr>
          <w:rFonts w:hint="eastAsia" w:ascii="仿宋" w:hAnsi="仿宋" w:eastAsia="仿宋"/>
          <w:sz w:val="28"/>
          <w:szCs w:val="28"/>
        </w:rPr>
        <w:t>事项申报帮助页面，申报人可点击链接查看详细的内容，如下图：</w:t>
      </w:r>
    </w:p>
    <w:p>
      <w:pPr>
        <w:pStyle w:val="3"/>
        <w:ind w:firstLine="480"/>
        <w:rPr>
          <w:rFonts w:ascii="仿宋" w:hAnsi="仿宋" w:eastAsia="仿宋"/>
          <w:sz w:val="28"/>
          <w:szCs w:val="28"/>
        </w:rPr>
      </w:pPr>
      <w:r>
        <w:drawing>
          <wp:inline distT="0" distB="0" distL="0" distR="0">
            <wp:extent cx="5267325" cy="18859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1885950"/>
                    </a:xfrm>
                    <a:prstGeom prst="rect">
                      <a:avLst/>
                    </a:prstGeom>
                    <a:noFill/>
                    <a:ln>
                      <a:noFill/>
                    </a:ln>
                  </pic:spPr>
                </pic:pic>
              </a:graphicData>
            </a:graphic>
          </wp:inline>
        </w:drawing>
      </w:r>
      <w:r>
        <w:rPr>
          <w:rFonts w:hint="eastAsia" w:ascii="仿宋" w:hAnsi="仿宋" w:eastAsia="仿宋"/>
          <w:sz w:val="28"/>
          <w:szCs w:val="28"/>
        </w:rPr>
        <w:t>系统使用帮助，事项申报帮助页面，申报人可点击链接查看详细的内容，如下图：</w:t>
      </w:r>
    </w:p>
    <w:p>
      <w:pPr>
        <w:pStyle w:val="3"/>
        <w:ind w:firstLine="480"/>
      </w:pPr>
      <w:r>
        <w:drawing>
          <wp:inline distT="0" distB="0" distL="0" distR="0">
            <wp:extent cx="5267325" cy="23812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7325" cy="2381250"/>
                    </a:xfrm>
                    <a:prstGeom prst="rect">
                      <a:avLst/>
                    </a:prstGeom>
                    <a:noFill/>
                    <a:ln>
                      <a:noFill/>
                    </a:ln>
                  </pic:spPr>
                </pic:pic>
              </a:graphicData>
            </a:graphic>
          </wp:inline>
        </w:drawing>
      </w:r>
    </w:p>
    <w:p>
      <w:pPr>
        <w:pStyle w:val="4"/>
        <w:spacing w:after="20" w:line="240" w:lineRule="exact"/>
      </w:pPr>
      <w:r>
        <w:rPr>
          <w:rFonts w:hint="eastAsia"/>
        </w:rPr>
        <w:t>事项申报</w:t>
      </w:r>
    </w:p>
    <w:p>
      <w:pPr>
        <w:spacing w:line="560" w:lineRule="exact"/>
        <w:ind w:firstLine="420" w:firstLineChars="200"/>
      </w:pPr>
      <w:r>
        <w:drawing>
          <wp:anchor distT="0" distB="0" distL="114300" distR="114300" simplePos="0" relativeHeight="251662336" behindDoc="0" locked="0" layoutInCell="1" allowOverlap="1">
            <wp:simplePos x="0" y="0"/>
            <wp:positionH relativeFrom="column">
              <wp:posOffset>104775</wp:posOffset>
            </wp:positionH>
            <wp:positionV relativeFrom="paragraph">
              <wp:posOffset>832485</wp:posOffset>
            </wp:positionV>
            <wp:extent cx="5273040" cy="2251075"/>
            <wp:effectExtent l="0" t="0" r="381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3040" cy="2251075"/>
                    </a:xfrm>
                    <a:prstGeom prst="rect">
                      <a:avLst/>
                    </a:prstGeom>
                    <a:noFill/>
                    <a:ln>
                      <a:noFill/>
                    </a:ln>
                    <a:effectLst/>
                  </pic:spPr>
                </pic:pic>
              </a:graphicData>
            </a:graphic>
          </wp:anchor>
        </w:drawing>
      </w:r>
      <w:r>
        <w:rPr>
          <w:rFonts w:hint="eastAsia" w:hAnsi="宋体" w:eastAsia="仿宋_GB2312"/>
          <w:sz w:val="28"/>
        </w:rPr>
        <w:t>申报</w:t>
      </w:r>
      <w:r>
        <w:rPr>
          <w:rFonts w:hAnsi="宋体" w:eastAsia="仿宋_GB2312"/>
          <w:sz w:val="28"/>
        </w:rPr>
        <w:t>人进</w:t>
      </w:r>
      <w:r>
        <w:rPr>
          <w:rFonts w:hint="eastAsia" w:hAnsi="宋体" w:eastAsia="仿宋_GB2312"/>
          <w:sz w:val="28"/>
        </w:rPr>
        <w:t>入</w:t>
      </w:r>
      <w:r>
        <w:rPr>
          <w:rFonts w:hAnsi="宋体" w:eastAsia="仿宋_GB2312"/>
          <w:sz w:val="28"/>
        </w:rPr>
        <w:t>系统首面，点击【</w:t>
      </w:r>
      <w:r>
        <w:rPr>
          <w:rFonts w:hint="eastAsia" w:hAnsi="宋体" w:eastAsia="仿宋_GB2312"/>
          <w:sz w:val="28"/>
        </w:rPr>
        <w:t>事项申报</w:t>
      </w:r>
      <w:r>
        <w:rPr>
          <w:rFonts w:hAnsi="宋体" w:eastAsia="仿宋_GB2312"/>
          <w:sz w:val="28"/>
        </w:rPr>
        <w:t>】</w:t>
      </w:r>
      <w:r>
        <w:rPr>
          <w:rFonts w:hint="eastAsia" w:hAnsi="宋体" w:eastAsia="仿宋_GB2312"/>
          <w:sz w:val="28"/>
        </w:rPr>
        <w:t>链接</w:t>
      </w:r>
      <w:r>
        <w:rPr>
          <w:rFonts w:hAnsi="宋体" w:eastAsia="仿宋_GB2312"/>
          <w:sz w:val="28"/>
        </w:rPr>
        <w:t>后进入到申报</w:t>
      </w:r>
      <w:r>
        <w:rPr>
          <w:rFonts w:hint="eastAsia" w:hAnsi="宋体" w:eastAsia="仿宋_GB2312"/>
          <w:sz w:val="28"/>
        </w:rPr>
        <w:t>事项列表</w:t>
      </w:r>
      <w:r>
        <w:rPr>
          <w:rFonts w:hAnsi="宋体" w:eastAsia="仿宋_GB2312"/>
          <w:sz w:val="28"/>
        </w:rPr>
        <w:t>页面，如下图：</w:t>
      </w:r>
    </w:p>
    <w:p>
      <w:pPr>
        <w:spacing w:line="560" w:lineRule="exact"/>
        <w:ind w:firstLine="560" w:firstLineChars="200"/>
        <w:rPr>
          <w:rFonts w:hAnsi="宋体" w:eastAsia="仿宋_GB2312"/>
          <w:sz w:val="28"/>
        </w:rPr>
      </w:pPr>
      <w:r>
        <w:rPr>
          <w:rFonts w:hint="eastAsia" w:hAnsi="宋体" w:eastAsia="仿宋_GB2312"/>
          <w:sz w:val="28"/>
        </w:rPr>
        <w:t>进入申报详细页面填写登记</w:t>
      </w:r>
      <w:r>
        <w:rPr>
          <w:rFonts w:hAnsi="宋体" w:eastAsia="仿宋_GB2312"/>
          <w:sz w:val="28"/>
        </w:rPr>
        <w:t>信息</w:t>
      </w:r>
      <w:r>
        <w:rPr>
          <w:rFonts w:hint="eastAsia" w:hAnsi="宋体" w:eastAsia="仿宋_GB2312"/>
          <w:sz w:val="28"/>
        </w:rPr>
        <w:t>，后</w:t>
      </w:r>
      <w:r>
        <w:rPr>
          <w:rFonts w:hAnsi="宋体" w:eastAsia="仿宋_GB2312"/>
          <w:sz w:val="28"/>
        </w:rPr>
        <w:t>面为红</w:t>
      </w:r>
      <w:r>
        <w:rPr>
          <w:rFonts w:hint="eastAsia" w:hAnsi="宋体" w:eastAsia="仿宋_GB2312"/>
          <w:sz w:val="28"/>
        </w:rPr>
        <w:t>*的</w:t>
      </w:r>
      <w:r>
        <w:rPr>
          <w:rFonts w:hAnsi="宋体" w:eastAsia="仿宋_GB2312"/>
          <w:sz w:val="28"/>
        </w:rPr>
        <w:t>输入</w:t>
      </w:r>
      <w:r>
        <w:rPr>
          <w:rFonts w:hint="eastAsia" w:hAnsi="宋体" w:eastAsia="仿宋_GB2312"/>
          <w:sz w:val="28"/>
        </w:rPr>
        <w:t>项</w:t>
      </w:r>
      <w:r>
        <w:rPr>
          <w:rFonts w:hAnsi="宋体" w:eastAsia="仿宋_GB2312"/>
          <w:sz w:val="28"/>
        </w:rPr>
        <w:t>为必填</w:t>
      </w:r>
      <w:r>
        <w:rPr>
          <w:rFonts w:hint="eastAsia" w:hAnsi="宋体" w:eastAsia="仿宋_GB2312"/>
          <w:sz w:val="28"/>
        </w:rPr>
        <w:t>项</w:t>
      </w:r>
      <w:r>
        <w:rPr>
          <w:rFonts w:hAnsi="宋体" w:eastAsia="仿宋_GB2312"/>
          <w:sz w:val="28"/>
        </w:rPr>
        <w:t>，申报材料中必需</w:t>
      </w:r>
      <w:r>
        <w:rPr>
          <w:rFonts w:hint="eastAsia" w:hAnsi="宋体" w:eastAsia="仿宋_GB2312"/>
          <w:sz w:val="28"/>
        </w:rPr>
        <w:t>材料</w:t>
      </w:r>
      <w:r>
        <w:rPr>
          <w:rFonts w:hAnsi="宋体" w:eastAsia="仿宋_GB2312"/>
          <w:sz w:val="28"/>
        </w:rPr>
        <w:t>需要上传</w:t>
      </w:r>
      <w:r>
        <w:rPr>
          <w:rFonts w:hint="eastAsia" w:hAnsi="宋体" w:eastAsia="仿宋_GB2312"/>
          <w:sz w:val="28"/>
        </w:rPr>
        <w:t>，登</w:t>
      </w:r>
      <w:r>
        <w:rPr>
          <w:rFonts w:hAnsi="宋体" w:eastAsia="仿宋_GB2312"/>
          <w:sz w:val="28"/>
        </w:rPr>
        <w:t>记</w:t>
      </w:r>
      <w:r>
        <w:rPr>
          <w:rFonts w:hint="eastAsia" w:hAnsi="宋体" w:eastAsia="仿宋_GB2312"/>
          <w:sz w:val="28"/>
        </w:rPr>
        <w:t>信息填写</w:t>
      </w:r>
      <w:r>
        <w:rPr>
          <w:rFonts w:hAnsi="宋体" w:eastAsia="仿宋_GB2312"/>
          <w:sz w:val="28"/>
        </w:rPr>
        <w:t>后，选择</w:t>
      </w:r>
      <w:r>
        <w:rPr>
          <w:rFonts w:hint="eastAsia" w:hAnsi="宋体" w:eastAsia="仿宋_GB2312"/>
          <w:sz w:val="28"/>
        </w:rPr>
        <w:t>承诺</w:t>
      </w:r>
      <w:r>
        <w:rPr>
          <w:rFonts w:hAnsi="宋体" w:eastAsia="仿宋_GB2312"/>
          <w:sz w:val="28"/>
        </w:rPr>
        <w:t>说明</w:t>
      </w:r>
      <w:r>
        <w:rPr>
          <w:rFonts w:hint="eastAsia" w:hAnsi="宋体" w:eastAsia="仿宋_GB2312"/>
          <w:sz w:val="28"/>
        </w:rPr>
        <w:t>后</w:t>
      </w:r>
      <w:r>
        <w:rPr>
          <w:rFonts w:hAnsi="宋体" w:eastAsia="仿宋_GB2312"/>
          <w:sz w:val="28"/>
        </w:rPr>
        <w:t>进行提交，如需</w:t>
      </w:r>
      <w:r>
        <w:rPr>
          <w:rFonts w:hint="eastAsia" w:hAnsi="宋体" w:eastAsia="仿宋_GB2312"/>
          <w:sz w:val="28"/>
        </w:rPr>
        <w:t>保</w:t>
      </w:r>
      <w:r>
        <w:rPr>
          <w:rFonts w:hAnsi="宋体" w:eastAsia="仿宋_GB2312"/>
          <w:sz w:val="28"/>
        </w:rPr>
        <w:t>存请</w:t>
      </w:r>
      <w:r>
        <w:rPr>
          <w:rFonts w:hint="eastAsia" w:hAnsi="宋体" w:eastAsia="仿宋_GB2312"/>
          <w:sz w:val="28"/>
        </w:rPr>
        <w:t>点击保存</w:t>
      </w:r>
      <w:r>
        <w:rPr>
          <w:rFonts w:hAnsi="宋体" w:eastAsia="仿宋_GB2312"/>
          <w:sz w:val="28"/>
        </w:rPr>
        <w:t>按钮，保存</w:t>
      </w:r>
      <w:r>
        <w:rPr>
          <w:rFonts w:hint="eastAsia" w:hAnsi="宋体" w:eastAsia="仿宋_GB2312"/>
          <w:sz w:val="28"/>
        </w:rPr>
        <w:t>或</w:t>
      </w:r>
      <w:r>
        <w:rPr>
          <w:rFonts w:hAnsi="宋体" w:eastAsia="仿宋_GB2312"/>
          <w:sz w:val="28"/>
        </w:rPr>
        <w:t>提交后事项会转到</w:t>
      </w:r>
      <w:r>
        <w:rPr>
          <w:rFonts w:hint="eastAsia" w:hAnsi="宋体" w:eastAsia="仿宋_GB2312"/>
          <w:sz w:val="28"/>
        </w:rPr>
        <w:t>账</w:t>
      </w:r>
      <w:r>
        <w:rPr>
          <w:rFonts w:hAnsi="宋体" w:eastAsia="仿宋_GB2312"/>
          <w:sz w:val="28"/>
        </w:rPr>
        <w:t>户</w:t>
      </w:r>
      <w:r>
        <w:rPr>
          <w:rFonts w:hint="eastAsia" w:hAnsi="宋体" w:eastAsia="仿宋_GB2312"/>
          <w:sz w:val="28"/>
        </w:rPr>
        <w:t>信息</w:t>
      </w:r>
      <w:r>
        <w:rPr>
          <w:rFonts w:hAnsi="宋体" w:eastAsia="仿宋_GB2312"/>
          <w:sz w:val="28"/>
        </w:rPr>
        <w:t>中等查看</w:t>
      </w:r>
      <w:r>
        <w:rPr>
          <w:rFonts w:hint="eastAsia" w:hAnsi="宋体" w:eastAsia="仿宋_GB2312"/>
          <w:sz w:val="28"/>
        </w:rPr>
        <w:t>，如下图：</w:t>
      </w:r>
    </w:p>
    <w:p>
      <w:pPr>
        <w:rPr>
          <w:rFonts w:hAnsi="宋体" w:eastAsia="仿宋_GB2312"/>
          <w:sz w:val="28"/>
        </w:rPr>
      </w:pPr>
      <w:r>
        <w:drawing>
          <wp:inline distT="0" distB="0" distL="0" distR="0">
            <wp:extent cx="5267325" cy="2714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2714625"/>
                    </a:xfrm>
                    <a:prstGeom prst="rect">
                      <a:avLst/>
                    </a:prstGeom>
                    <a:noFill/>
                    <a:ln>
                      <a:noFill/>
                    </a:ln>
                  </pic:spPr>
                </pic:pic>
              </a:graphicData>
            </a:graphic>
          </wp:inline>
        </w:drawing>
      </w:r>
    </w:p>
    <w:p>
      <w:pPr>
        <w:pStyle w:val="3"/>
        <w:ind w:firstLine="480"/>
      </w:pPr>
    </w:p>
    <w:p>
      <w:pPr>
        <w:pStyle w:val="4"/>
      </w:pPr>
      <w:r>
        <w:rPr>
          <w:rFonts w:hint="eastAsia"/>
        </w:rPr>
        <w:t>结果公示</w:t>
      </w:r>
    </w:p>
    <w:p>
      <w:pPr>
        <w:pStyle w:val="3"/>
        <w:ind w:firstLine="560"/>
        <w:rPr>
          <w:rFonts w:ascii="仿宋" w:hAnsi="仿宋" w:eastAsia="仿宋"/>
          <w:sz w:val="28"/>
          <w:szCs w:val="28"/>
        </w:rPr>
      </w:pPr>
      <w:r>
        <w:rPr>
          <w:rFonts w:hint="eastAsia" w:ascii="仿宋" w:hAnsi="仿宋" w:eastAsia="仿宋"/>
          <w:sz w:val="28"/>
          <w:szCs w:val="28"/>
        </w:rPr>
        <w:t>结果公示对申报人申报的事项办理信息展示，申报人可点击人防工程使用审批和普通地下室使用登记备案链接切换结果公示，列表内容通过时间和登记编号查询。如下图：</w:t>
      </w:r>
    </w:p>
    <w:p>
      <w:pPr>
        <w:pStyle w:val="3"/>
        <w:ind w:firstLine="480"/>
      </w:pPr>
      <w:r>
        <w:drawing>
          <wp:inline distT="0" distB="0" distL="0" distR="0">
            <wp:extent cx="5276850" cy="26003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6850" cy="2600325"/>
                    </a:xfrm>
                    <a:prstGeom prst="rect">
                      <a:avLst/>
                    </a:prstGeom>
                    <a:noFill/>
                    <a:ln>
                      <a:noFill/>
                    </a:ln>
                  </pic:spPr>
                </pic:pic>
              </a:graphicData>
            </a:graphic>
          </wp:inline>
        </w:drawing>
      </w:r>
    </w:p>
    <w:p>
      <w:pPr>
        <w:pStyle w:val="4"/>
      </w:pPr>
      <w:r>
        <w:rPr>
          <w:rFonts w:hint="eastAsia"/>
        </w:rPr>
        <w:t>用户信息</w:t>
      </w:r>
    </w:p>
    <w:p>
      <w:pPr>
        <w:spacing w:line="560" w:lineRule="exact"/>
        <w:ind w:firstLine="560" w:firstLineChars="200"/>
        <w:rPr>
          <w:rFonts w:hAnsi="宋体" w:eastAsia="仿宋_GB2312"/>
          <w:sz w:val="28"/>
        </w:rPr>
      </w:pPr>
      <w:r>
        <w:rPr>
          <w:rFonts w:hint="eastAsia" w:hAnsi="宋体" w:eastAsia="仿宋_GB2312"/>
          <w:sz w:val="28"/>
        </w:rPr>
        <w:t>用户</w:t>
      </w:r>
      <w:r>
        <w:rPr>
          <w:rFonts w:hAnsi="宋体" w:eastAsia="仿宋_GB2312"/>
          <w:sz w:val="28"/>
        </w:rPr>
        <w:t>登录后，</w:t>
      </w:r>
      <w:r>
        <w:rPr>
          <w:rFonts w:hint="eastAsia" w:hAnsi="宋体" w:eastAsia="仿宋_GB2312"/>
          <w:sz w:val="28"/>
        </w:rPr>
        <w:t>选择用</w:t>
      </w:r>
      <w:r>
        <w:rPr>
          <w:rFonts w:hAnsi="宋体" w:eastAsia="仿宋_GB2312"/>
          <w:sz w:val="28"/>
        </w:rPr>
        <w:t>户信息菜单</w:t>
      </w:r>
      <w:r>
        <w:rPr>
          <w:rFonts w:hint="eastAsia" w:hAnsi="宋体" w:eastAsia="仿宋_GB2312"/>
          <w:sz w:val="28"/>
        </w:rPr>
        <w:t>进</w:t>
      </w:r>
      <w:r>
        <w:rPr>
          <w:rFonts w:hAnsi="宋体" w:eastAsia="仿宋_GB2312"/>
          <w:sz w:val="28"/>
        </w:rPr>
        <w:t>入</w:t>
      </w:r>
      <w:r>
        <w:rPr>
          <w:rFonts w:hint="eastAsia" w:hAnsi="宋体" w:eastAsia="仿宋_GB2312"/>
          <w:sz w:val="28"/>
        </w:rPr>
        <w:t>用</w:t>
      </w:r>
      <w:r>
        <w:rPr>
          <w:rFonts w:hAnsi="宋体" w:eastAsia="仿宋_GB2312"/>
          <w:sz w:val="28"/>
        </w:rPr>
        <w:t>户信息页面</w:t>
      </w:r>
      <w:r>
        <w:rPr>
          <w:rFonts w:hint="eastAsia" w:hAnsi="宋体" w:eastAsia="仿宋_GB2312"/>
          <w:sz w:val="28"/>
        </w:rPr>
        <w:t>。用</w:t>
      </w:r>
      <w:r>
        <w:rPr>
          <w:rFonts w:hAnsi="宋体" w:eastAsia="仿宋_GB2312"/>
          <w:sz w:val="28"/>
        </w:rPr>
        <w:t>户信息中分两个模</w:t>
      </w:r>
      <w:r>
        <w:rPr>
          <w:rFonts w:hint="eastAsia" w:hAnsi="宋体" w:eastAsia="仿宋_GB2312"/>
          <w:sz w:val="28"/>
        </w:rPr>
        <w:t>块：一</w:t>
      </w:r>
      <w:r>
        <w:rPr>
          <w:rFonts w:hAnsi="宋体" w:eastAsia="仿宋_GB2312"/>
          <w:sz w:val="28"/>
        </w:rPr>
        <w:t>是</w:t>
      </w:r>
      <w:r>
        <w:rPr>
          <w:rFonts w:hint="eastAsia" w:hAnsi="宋体" w:eastAsia="仿宋_GB2312"/>
          <w:sz w:val="28"/>
        </w:rPr>
        <w:t>我</w:t>
      </w:r>
      <w:r>
        <w:rPr>
          <w:rFonts w:hAnsi="宋体" w:eastAsia="仿宋_GB2312"/>
          <w:sz w:val="28"/>
        </w:rPr>
        <w:t>的</w:t>
      </w:r>
      <w:r>
        <w:rPr>
          <w:rFonts w:hint="eastAsia" w:hAnsi="宋体" w:eastAsia="仿宋_GB2312"/>
          <w:sz w:val="28"/>
        </w:rPr>
        <w:t>办</w:t>
      </w:r>
      <w:r>
        <w:rPr>
          <w:rFonts w:hAnsi="宋体" w:eastAsia="仿宋_GB2312"/>
          <w:sz w:val="28"/>
        </w:rPr>
        <w:t>件</w:t>
      </w:r>
      <w:r>
        <w:rPr>
          <w:rFonts w:hint="eastAsia" w:hAnsi="宋体" w:eastAsia="仿宋_GB2312"/>
          <w:sz w:val="28"/>
        </w:rPr>
        <w:t>，主</w:t>
      </w:r>
      <w:r>
        <w:rPr>
          <w:rFonts w:hAnsi="宋体" w:eastAsia="仿宋_GB2312"/>
          <w:sz w:val="28"/>
        </w:rPr>
        <w:t>要显示我申报过的事项信息，并可以通过条件查询，二是</w:t>
      </w:r>
      <w:r>
        <w:rPr>
          <w:rFonts w:hint="eastAsia" w:hAnsi="宋体" w:eastAsia="仿宋_GB2312"/>
          <w:sz w:val="28"/>
        </w:rPr>
        <w:t>我</w:t>
      </w:r>
      <w:r>
        <w:rPr>
          <w:rFonts w:hAnsi="宋体" w:eastAsia="仿宋_GB2312"/>
          <w:sz w:val="28"/>
        </w:rPr>
        <w:t>的资料</w:t>
      </w:r>
      <w:r>
        <w:rPr>
          <w:rFonts w:hint="eastAsia" w:hAnsi="宋体" w:eastAsia="仿宋_GB2312"/>
          <w:sz w:val="28"/>
        </w:rPr>
        <w:t>主</w:t>
      </w:r>
      <w:r>
        <w:rPr>
          <w:rFonts w:hAnsi="宋体" w:eastAsia="仿宋_GB2312"/>
          <w:sz w:val="28"/>
        </w:rPr>
        <w:t>要</w:t>
      </w:r>
      <w:r>
        <w:rPr>
          <w:rFonts w:hint="eastAsia" w:hAnsi="宋体" w:eastAsia="仿宋_GB2312"/>
          <w:sz w:val="28"/>
        </w:rPr>
        <w:t>是补充</w:t>
      </w:r>
      <w:r>
        <w:rPr>
          <w:rFonts w:hAnsi="宋体" w:eastAsia="仿宋_GB2312"/>
          <w:sz w:val="28"/>
        </w:rPr>
        <w:t>或</w:t>
      </w:r>
      <w:r>
        <w:rPr>
          <w:rFonts w:hint="eastAsia" w:hAnsi="宋体" w:eastAsia="仿宋_GB2312"/>
          <w:sz w:val="28"/>
        </w:rPr>
        <w:t>修</w:t>
      </w:r>
      <w:r>
        <w:rPr>
          <w:rFonts w:hAnsi="宋体" w:eastAsia="仿宋_GB2312"/>
          <w:sz w:val="28"/>
        </w:rPr>
        <w:t>改注册用户信息，并可以提前设置申报时经常填写的信息，如手机号、联系人、</w:t>
      </w:r>
      <w:r>
        <w:rPr>
          <w:rFonts w:hint="eastAsia" w:hAnsi="宋体" w:eastAsia="仿宋_GB2312"/>
          <w:sz w:val="28"/>
        </w:rPr>
        <w:t>单</w:t>
      </w:r>
      <w:r>
        <w:rPr>
          <w:rFonts w:hAnsi="宋体" w:eastAsia="仿宋_GB2312"/>
          <w:sz w:val="28"/>
        </w:rPr>
        <w:t>位名称等</w:t>
      </w:r>
      <w:r>
        <w:rPr>
          <w:rFonts w:hint="eastAsia" w:hAnsi="宋体" w:eastAsia="仿宋_GB2312"/>
          <w:sz w:val="28"/>
        </w:rPr>
        <w:t>，</w:t>
      </w:r>
      <w:r>
        <w:rPr>
          <w:rFonts w:hAnsi="宋体" w:eastAsia="仿宋_GB2312"/>
          <w:sz w:val="28"/>
        </w:rPr>
        <w:t>在申报过程中会直接读取预设的信息，减少</w:t>
      </w:r>
      <w:r>
        <w:rPr>
          <w:rFonts w:hint="eastAsia" w:hAnsi="宋体" w:eastAsia="仿宋_GB2312"/>
          <w:sz w:val="28"/>
        </w:rPr>
        <w:t>频繁</w:t>
      </w:r>
      <w:r>
        <w:rPr>
          <w:rFonts w:hAnsi="宋体" w:eastAsia="仿宋_GB2312"/>
          <w:sz w:val="28"/>
        </w:rPr>
        <w:t>输入</w:t>
      </w:r>
      <w:r>
        <w:rPr>
          <w:rFonts w:hint="eastAsia" w:hAnsi="宋体" w:eastAsia="仿宋_GB2312"/>
          <w:sz w:val="28"/>
        </w:rPr>
        <w:t>，</w:t>
      </w:r>
      <w:r>
        <w:rPr>
          <w:rFonts w:hAnsi="宋体" w:eastAsia="仿宋_GB2312"/>
          <w:sz w:val="28"/>
        </w:rPr>
        <w:t>账</w:t>
      </w:r>
      <w:r>
        <w:rPr>
          <w:rFonts w:hint="eastAsia" w:hAnsi="宋体" w:eastAsia="仿宋_GB2312"/>
          <w:sz w:val="28"/>
        </w:rPr>
        <w:t>号</w:t>
      </w:r>
      <w:r>
        <w:rPr>
          <w:rFonts w:hAnsi="宋体" w:eastAsia="仿宋_GB2312"/>
          <w:sz w:val="28"/>
        </w:rPr>
        <w:t>信息中的手机号与资料中的手机号</w:t>
      </w:r>
      <w:r>
        <w:rPr>
          <w:rFonts w:hint="eastAsia" w:hAnsi="宋体" w:eastAsia="仿宋_GB2312"/>
          <w:sz w:val="28"/>
        </w:rPr>
        <w:t>可</w:t>
      </w:r>
      <w:r>
        <w:rPr>
          <w:rFonts w:hAnsi="宋体" w:eastAsia="仿宋_GB2312"/>
          <w:sz w:val="28"/>
        </w:rPr>
        <w:t>不同，一是用</w:t>
      </w:r>
      <w:r>
        <w:rPr>
          <w:rFonts w:hint="eastAsia" w:hAnsi="宋体" w:eastAsia="仿宋_GB2312"/>
          <w:sz w:val="28"/>
        </w:rPr>
        <w:t>来</w:t>
      </w:r>
      <w:r>
        <w:rPr>
          <w:rFonts w:hAnsi="宋体" w:eastAsia="仿宋_GB2312"/>
          <w:sz w:val="28"/>
        </w:rPr>
        <w:t>找回密码使用，一个是申报过程中接收短信使用</w:t>
      </w:r>
      <w:r>
        <w:rPr>
          <w:rFonts w:hint="eastAsia" w:hAnsi="宋体" w:eastAsia="仿宋_GB2312"/>
          <w:sz w:val="28"/>
        </w:rPr>
        <w:t>。</w:t>
      </w:r>
    </w:p>
    <w:p>
      <w:pPr>
        <w:spacing w:line="560" w:lineRule="exact"/>
        <w:ind w:firstLine="560" w:firstLineChars="200"/>
        <w:rPr>
          <w:rFonts w:hAnsi="宋体" w:eastAsia="仿宋_GB2312"/>
          <w:sz w:val="28"/>
        </w:rPr>
      </w:pPr>
      <w:r>
        <w:rPr>
          <w:rFonts w:hint="eastAsia" w:hAnsi="宋体" w:eastAsia="仿宋_GB2312"/>
          <w:sz w:val="28"/>
        </w:rPr>
        <w:t>我的办件页面，申报人可通过登记编号，办理状态等条件查询办件信息，如</w:t>
      </w:r>
      <w:r>
        <w:rPr>
          <w:rFonts w:hAnsi="宋体" w:eastAsia="仿宋_GB2312"/>
          <w:sz w:val="28"/>
        </w:rPr>
        <w:t>下图：</w:t>
      </w:r>
    </w:p>
    <w:p>
      <w:pPr>
        <w:pStyle w:val="6"/>
        <w:ind w:firstLine="0" w:firstLineChars="0"/>
      </w:pPr>
      <w:r>
        <w:drawing>
          <wp:inline distT="0" distB="0" distL="0" distR="0">
            <wp:extent cx="5276850" cy="2600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6850" cy="2600325"/>
                    </a:xfrm>
                    <a:prstGeom prst="rect">
                      <a:avLst/>
                    </a:prstGeom>
                    <a:noFill/>
                    <a:ln>
                      <a:noFill/>
                    </a:ln>
                  </pic:spPr>
                </pic:pic>
              </a:graphicData>
            </a:graphic>
          </wp:inline>
        </w:drawing>
      </w:r>
    </w:p>
    <w:p>
      <w:pPr>
        <w:pStyle w:val="6"/>
        <w:ind w:firstLine="560"/>
        <w:rPr>
          <w:rFonts w:ascii="仿宋" w:hAnsi="仿宋" w:eastAsia="仿宋"/>
          <w:sz w:val="28"/>
          <w:szCs w:val="28"/>
        </w:rPr>
      </w:pPr>
      <w:r>
        <w:rPr>
          <w:rFonts w:hint="eastAsia" w:ascii="仿宋" w:hAnsi="仿宋" w:eastAsia="仿宋"/>
          <w:sz w:val="28"/>
          <w:szCs w:val="28"/>
        </w:rPr>
        <w:t>我的资料页面，申报人可修改账号信息以及资料信息，如下图：</w:t>
      </w:r>
    </w:p>
    <w:p>
      <w:pPr>
        <w:pStyle w:val="6"/>
        <w:ind w:firstLine="0" w:firstLineChars="0"/>
      </w:pPr>
      <w:r>
        <w:drawing>
          <wp:inline distT="0" distB="0" distL="0" distR="0">
            <wp:extent cx="5276850" cy="2600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6850" cy="2600325"/>
                    </a:xfrm>
                    <a:prstGeom prst="rect">
                      <a:avLst/>
                    </a:prstGeom>
                    <a:noFill/>
                    <a:ln>
                      <a:noFill/>
                    </a:ln>
                  </pic:spPr>
                </pic:pic>
              </a:graphicData>
            </a:graphic>
          </wp:inline>
        </w:drawing>
      </w:r>
    </w:p>
    <w:p>
      <w:pPr>
        <w:pStyle w:val="3"/>
        <w:ind w:firstLine="480"/>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Arial">
    <w:panose1 w:val="020B0604020202020204"/>
    <w:charset w:val="00"/>
    <w:family w:val="swiss"/>
    <w:pitch w:val="default"/>
    <w:sig w:usb0="00007A87" w:usb1="80000000" w:usb2="00000008" w:usb3="00000000" w:csb0="400001FF" w:csb1="FFFF0000"/>
  </w:font>
  <w:font w:name="仿宋">
    <w:altName w:val="宋体"/>
    <w:panose1 w:val="02010609060101010101"/>
    <w:charset w:val="86"/>
    <w:family w:val="modern"/>
    <w:pitch w:val="default"/>
    <w:sig w:usb0="00000000" w:usb1="00000000"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Lucida Sans">
    <w:panose1 w:val="020B0602030504020204"/>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1484770"/>
      <w:docPartObj>
        <w:docPartGallery w:val="AutoText"/>
      </w:docPartObj>
    </w:sdtPr>
    <w:sdtContent>
      <w:p>
        <w:pPr>
          <w:pStyle w:val="8"/>
          <w:jc w:val="center"/>
        </w:pPr>
        <w:r>
          <w:fldChar w:fldCharType="begin"/>
        </w:r>
        <w:r>
          <w:instrText xml:space="preserve">PAGE   \* MERGEFORMAT</w:instrText>
        </w:r>
        <w:r>
          <w:fldChar w:fldCharType="separate"/>
        </w:r>
        <w:r>
          <w:rPr>
            <w:lang w:val="zh-CN"/>
          </w:rPr>
          <w:t>1</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183"/>
    <w:rsid w:val="000F4A26"/>
    <w:rsid w:val="001C1183"/>
    <w:rsid w:val="007029D2"/>
    <w:rsid w:val="00975077"/>
    <w:rsid w:val="009B236B"/>
    <w:rsid w:val="00B50D47"/>
    <w:rsid w:val="00D83484"/>
    <w:rsid w:val="205E4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name="annotation text"/>
    <w:lsdException w:unhideWhenUsed="0"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3"/>
    <w:next w:val="3"/>
    <w:link w:val="14"/>
    <w:qFormat/>
    <w:uiPriority w:val="0"/>
    <w:pPr>
      <w:keepNext/>
      <w:keepLines/>
      <w:tabs>
        <w:tab w:val="left" w:pos="576"/>
        <w:tab w:val="left" w:pos="859"/>
      </w:tabs>
      <w:spacing w:before="260" w:after="260" w:line="415" w:lineRule="auto"/>
      <w:ind w:left="859" w:firstLine="0" w:firstLineChars="0"/>
      <w:outlineLvl w:val="1"/>
    </w:pPr>
    <w:rPr>
      <w:rFonts w:ascii="Arial" w:hAnsi="Arial"/>
      <w:b/>
      <w:bCs w:val="0"/>
      <w:sz w:val="32"/>
      <w:szCs w:val="32"/>
    </w:rPr>
  </w:style>
  <w:style w:type="paragraph" w:styleId="4">
    <w:name w:val="heading 3"/>
    <w:basedOn w:val="3"/>
    <w:next w:val="3"/>
    <w:link w:val="15"/>
    <w:qFormat/>
    <w:uiPriority w:val="0"/>
    <w:pPr>
      <w:keepNext/>
      <w:keepLines/>
      <w:tabs>
        <w:tab w:val="left" w:pos="720"/>
      </w:tabs>
      <w:spacing w:before="260" w:after="260" w:line="416" w:lineRule="auto"/>
      <w:ind w:left="720" w:firstLine="0" w:firstLineChars="0"/>
      <w:outlineLvl w:val="2"/>
    </w:pPr>
    <w:rPr>
      <w:b/>
      <w:bCs w:val="0"/>
      <w:sz w:val="30"/>
      <w:szCs w:val="32"/>
    </w:rPr>
  </w:style>
  <w:style w:type="paragraph" w:styleId="5">
    <w:name w:val="heading 4"/>
    <w:basedOn w:val="3"/>
    <w:next w:val="3"/>
    <w:link w:val="16"/>
    <w:qFormat/>
    <w:uiPriority w:val="0"/>
    <w:pPr>
      <w:keepNext/>
      <w:keepLines/>
      <w:tabs>
        <w:tab w:val="left" w:pos="0"/>
      </w:tabs>
      <w:spacing w:before="280" w:after="290" w:line="377" w:lineRule="auto"/>
      <w:ind w:left="652" w:firstLine="0" w:firstLineChars="0"/>
      <w:outlineLvl w:val="3"/>
    </w:pPr>
    <w:rPr>
      <w:rFonts w:ascii="Arial" w:hAnsi="Arial"/>
      <w:b/>
      <w:bCs w:val="0"/>
      <w:sz w:val="28"/>
      <w:szCs w:val="28"/>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四川网监正文"/>
    <w:link w:val="17"/>
    <w:uiPriority w:val="0"/>
    <w:pPr>
      <w:spacing w:line="360" w:lineRule="auto"/>
      <w:ind w:firstLine="200" w:firstLineChars="200"/>
    </w:pPr>
    <w:rPr>
      <w:rFonts w:asciiTheme="minorHAnsi" w:hAnsiTheme="minorHAnsi" w:eastAsiaTheme="minorEastAsia" w:cstheme="minorBidi"/>
      <w:bCs/>
      <w:kern w:val="44"/>
      <w:sz w:val="24"/>
      <w:szCs w:val="44"/>
      <w:lang w:val="en-US" w:eastAsia="zh-CN" w:bidi="ar-SA"/>
    </w:rPr>
  </w:style>
  <w:style w:type="paragraph" w:styleId="6">
    <w:name w:val="Normal Indent"/>
    <w:basedOn w:val="1"/>
    <w:uiPriority w:val="0"/>
    <w:pPr>
      <w:snapToGrid w:val="0"/>
      <w:spacing w:line="360" w:lineRule="auto"/>
      <w:ind w:firstLine="420" w:firstLineChars="200"/>
    </w:pPr>
    <w:rPr>
      <w:rFonts w:ascii="Times New Roman" w:hAnsi="Times New Roman" w:eastAsia="宋体" w:cs="Times New Roman"/>
      <w:sz w:val="24"/>
      <w:szCs w:val="24"/>
    </w:rPr>
  </w:style>
  <w:style w:type="paragraph" w:styleId="7">
    <w:name w:val="Balloon Text"/>
    <w:basedOn w:val="1"/>
    <w:link w:val="18"/>
    <w:semiHidden/>
    <w:unhideWhenUsed/>
    <w:uiPriority w:val="99"/>
    <w:rPr>
      <w:sz w:val="18"/>
      <w:szCs w:val="18"/>
    </w:rPr>
  </w:style>
  <w:style w:type="paragraph" w:styleId="8">
    <w:name w:val="footer"/>
    <w:basedOn w:val="1"/>
    <w:link w:val="19"/>
    <w:unhideWhenUsed/>
    <w:uiPriority w:val="99"/>
    <w:pPr>
      <w:tabs>
        <w:tab w:val="center" w:pos="4153"/>
        <w:tab w:val="right" w:pos="8306"/>
      </w:tabs>
      <w:snapToGrid w:val="0"/>
      <w:jc w:val="left"/>
    </w:pPr>
    <w:rPr>
      <w:sz w:val="18"/>
      <w:szCs w:val="18"/>
    </w:rPr>
  </w:style>
  <w:style w:type="paragraph" w:styleId="9">
    <w:name w:val="header"/>
    <w:basedOn w:val="1"/>
    <w:link w:val="12"/>
    <w:uiPriority w:val="0"/>
    <w:pPr>
      <w:pBdr>
        <w:bottom w:val="single" w:color="auto" w:sz="6" w:space="1"/>
      </w:pBdr>
      <w:tabs>
        <w:tab w:val="center" w:pos="4153"/>
        <w:tab w:val="right" w:pos="8306"/>
      </w:tabs>
      <w:snapToGrid w:val="0"/>
      <w:jc w:val="center"/>
    </w:pPr>
    <w:rPr>
      <w:sz w:val="18"/>
      <w:szCs w:val="18"/>
    </w:rPr>
  </w:style>
  <w:style w:type="character" w:customStyle="1" w:styleId="12">
    <w:name w:val="页眉 Char"/>
    <w:link w:val="9"/>
    <w:qFormat/>
    <w:uiPriority w:val="99"/>
    <w:rPr>
      <w:sz w:val="18"/>
      <w:szCs w:val="18"/>
    </w:rPr>
  </w:style>
  <w:style w:type="character" w:customStyle="1" w:styleId="13">
    <w:name w:val="页眉 Char1"/>
    <w:basedOn w:val="11"/>
    <w:semiHidden/>
    <w:uiPriority w:val="99"/>
    <w:rPr>
      <w:sz w:val="18"/>
      <w:szCs w:val="18"/>
    </w:rPr>
  </w:style>
  <w:style w:type="character" w:customStyle="1" w:styleId="14">
    <w:name w:val="标题 2 Char"/>
    <w:basedOn w:val="11"/>
    <w:link w:val="2"/>
    <w:uiPriority w:val="0"/>
    <w:rPr>
      <w:rFonts w:ascii="Arial" w:hAnsi="Arial"/>
      <w:b/>
      <w:kern w:val="44"/>
      <w:sz w:val="32"/>
      <w:szCs w:val="32"/>
    </w:rPr>
  </w:style>
  <w:style w:type="character" w:customStyle="1" w:styleId="15">
    <w:name w:val="标题 3 Char"/>
    <w:basedOn w:val="11"/>
    <w:link w:val="4"/>
    <w:uiPriority w:val="0"/>
    <w:rPr>
      <w:b/>
      <w:kern w:val="44"/>
      <w:sz w:val="30"/>
      <w:szCs w:val="32"/>
    </w:rPr>
  </w:style>
  <w:style w:type="character" w:customStyle="1" w:styleId="16">
    <w:name w:val="标题 4 Char"/>
    <w:basedOn w:val="11"/>
    <w:link w:val="5"/>
    <w:uiPriority w:val="0"/>
    <w:rPr>
      <w:rFonts w:ascii="Arial" w:hAnsi="Arial"/>
      <w:b/>
      <w:kern w:val="44"/>
      <w:sz w:val="28"/>
      <w:szCs w:val="28"/>
    </w:rPr>
  </w:style>
  <w:style w:type="character" w:customStyle="1" w:styleId="17">
    <w:name w:val="四川网监正文 Char"/>
    <w:link w:val="3"/>
    <w:uiPriority w:val="0"/>
    <w:rPr>
      <w:bCs/>
      <w:kern w:val="44"/>
      <w:sz w:val="24"/>
      <w:szCs w:val="44"/>
    </w:rPr>
  </w:style>
  <w:style w:type="character" w:customStyle="1" w:styleId="18">
    <w:name w:val="批注框文本 Char"/>
    <w:basedOn w:val="11"/>
    <w:link w:val="7"/>
    <w:semiHidden/>
    <w:uiPriority w:val="99"/>
    <w:rPr>
      <w:sz w:val="18"/>
      <w:szCs w:val="18"/>
    </w:rPr>
  </w:style>
  <w:style w:type="character" w:customStyle="1" w:styleId="19">
    <w:name w:val="页脚 Char"/>
    <w:basedOn w:val="11"/>
    <w:link w:val="8"/>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179</Words>
  <Characters>1023</Characters>
  <Lines>8</Lines>
  <Paragraphs>2</Paragraphs>
  <TotalTime>10</TotalTime>
  <ScaleCrop>false</ScaleCrop>
  <LinksUpToDate>false</LinksUpToDate>
  <CharactersWithSpaces>1200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2021-05-12T05:45:00Z</dcterms:created>
  <dc:creator>Windows 用户</dc:creator>
  <cp:lastModifiedBy>Administrator</cp:lastModifiedBy>
  <cp:lastPrinted>2021-05-25T02:49:00Z</cp:lastPrinted>
  <dcterms:modified xsi:type="dcterms:W3CDTF">2021-05-26T04:20:08Z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